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38819" w14:textId="77777777" w:rsidR="00FF20A1" w:rsidRPr="00FF20A1" w:rsidRDefault="00FF20A1" w:rsidP="00FF20A1">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 xml:space="preserve">My Cloud </w:t>
      </w:r>
      <w:proofErr w:type="gramStart"/>
      <w:r w:rsidRPr="00FF20A1">
        <w:rPr>
          <w:rFonts w:ascii="Calibri" w:hAnsi="Calibri" w:cs="Calibri"/>
          <w:kern w:val="24"/>
          <w:sz w:val="28"/>
          <w:szCs w:val="28"/>
          <w14:shadow w14:blurRad="0" w14:dist="0" w14:dir="0" w14:sx="0" w14:sy="0" w14:kx="0" w14:ky="0" w14:algn="none">
            <w14:srgbClr w14:val="000000"/>
          </w14:shadow>
        </w:rPr>
        <w:t>Of</w:t>
      </w:r>
      <w:proofErr w:type="gramEnd"/>
      <w:r w:rsidRPr="00FF20A1">
        <w:rPr>
          <w:rFonts w:ascii="Calibri" w:hAnsi="Calibri" w:cs="Calibri"/>
          <w:kern w:val="24"/>
          <w:sz w:val="28"/>
          <w:szCs w:val="28"/>
          <w14:shadow w14:blurRad="0" w14:dist="0" w14:dir="0" w14:sx="0" w14:sy="0" w14:kx="0" w14:ky="0" w14:algn="none">
            <w14:srgbClr w14:val="000000"/>
          </w14:shadow>
        </w:rPr>
        <w:t xml:space="preserve"> Witnesses Over </w:t>
      </w:r>
      <w:proofErr w:type="gramStart"/>
      <w:r w:rsidRPr="00FF20A1">
        <w:rPr>
          <w:rFonts w:ascii="Calibri" w:hAnsi="Calibri" w:cs="Calibri"/>
          <w:kern w:val="24"/>
          <w:sz w:val="28"/>
          <w:szCs w:val="28"/>
          <w14:shadow w14:blurRad="0" w14:dist="0" w14:dir="0" w14:sx="0" w14:sy="0" w14:kx="0" w14:ky="0" w14:algn="none">
            <w14:srgbClr w14:val="000000"/>
          </w14:shadow>
        </w:rPr>
        <w:t>The</w:t>
      </w:r>
      <w:proofErr w:type="gramEnd"/>
      <w:r w:rsidRPr="00FF20A1">
        <w:rPr>
          <w:rFonts w:ascii="Calibri" w:hAnsi="Calibri" w:cs="Calibri"/>
          <w:kern w:val="24"/>
          <w:sz w:val="28"/>
          <w:szCs w:val="28"/>
          <w14:shadow w14:blurRad="0" w14:dist="0" w14:dir="0" w14:sx="0" w14:sy="0" w14:kx="0" w14:ky="0" w14:algn="none">
            <w14:srgbClr w14:val="000000"/>
          </w14:shadow>
        </w:rPr>
        <w:t xml:space="preserve"> Last 50 Years</w:t>
      </w:r>
    </w:p>
    <w:p w14:paraId="3EE4CC1C"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BD8F53B" w14:textId="721F8957"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Pat Conrad</w:t>
      </w:r>
    </w:p>
    <w:p w14:paraId="79B6BC34"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D44C394" w14:textId="6A773199"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Passed the point of no return</w:t>
      </w:r>
    </w:p>
    <w:p w14:paraId="466475B0"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20FFB3A" w14:textId="725F203B"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Matthew 4:19-20 (ESV)</w:t>
      </w:r>
    </w:p>
    <w:p w14:paraId="2A25C094" w14:textId="77777777"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And he said to them, “Follow me, and I will make you fishers of men.” Immediately they left their nets and followed him.</w:t>
      </w:r>
    </w:p>
    <w:p w14:paraId="0582F192"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559C5CF" w14:textId="1703BD54"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Acts 16:14-15 (ESV)</w:t>
      </w:r>
    </w:p>
    <w:p w14:paraId="0E78B4C4" w14:textId="631D4494"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 xml:space="preserve">One who heard us was a woman named Lydia, from the city of Thyatira, a seller of purple goods, who was a worshiper of God. The Lord opened her heart to pay attention to what was said by Paul. And after she was baptized, and her household as well, she urged us, saying, “If you have judged me to be faithful to the Lord, come to my house and stay.” And she prevailed </w:t>
      </w:r>
      <w:proofErr w:type="gramStart"/>
      <w:r w:rsidRPr="00FF20A1">
        <w:rPr>
          <w:rFonts w:ascii="Calibri" w:hAnsi="Calibri" w:cs="Calibri"/>
          <w:kern w:val="24"/>
          <w:sz w:val="28"/>
          <w:szCs w:val="28"/>
          <w14:shadow w14:blurRad="0" w14:dist="0" w14:dir="0" w14:sx="0" w14:sy="0" w14:kx="0" w14:ky="0" w14:algn="none">
            <w14:srgbClr w14:val="000000"/>
          </w14:shadow>
        </w:rPr>
        <w:t>upon</w:t>
      </w:r>
      <w:proofErr w:type="gramEnd"/>
      <w:r w:rsidRPr="00FF20A1">
        <w:rPr>
          <w:rFonts w:ascii="Calibri" w:hAnsi="Calibri" w:cs="Calibri"/>
          <w:kern w:val="24"/>
          <w:sz w:val="28"/>
          <w:szCs w:val="28"/>
          <w14:shadow w14:blurRad="0" w14:dist="0" w14:dir="0" w14:sx="0" w14:sy="0" w14:kx="0" w14:ky="0" w14:algn="none">
            <w14:srgbClr w14:val="000000"/>
          </w14:shadow>
        </w:rPr>
        <w:t xml:space="preserve"> us.</w:t>
      </w:r>
    </w:p>
    <w:p w14:paraId="5554E11D"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7BB7062" w14:textId="74DCCA96"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Acts 16:28-33 (ESV)</w:t>
      </w:r>
    </w:p>
    <w:p w14:paraId="15EE2C0B" w14:textId="344D02DB"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 xml:space="preserve">But Paul cried with a loud voice, “Do not harm yourself, for we are all here.” And the jailer called for lights and rushed in, and trembling with fear he </w:t>
      </w:r>
      <w:proofErr w:type="gramStart"/>
      <w:r w:rsidRPr="00FF20A1">
        <w:rPr>
          <w:rFonts w:ascii="Calibri" w:hAnsi="Calibri" w:cs="Calibri"/>
          <w:kern w:val="24"/>
          <w:sz w:val="28"/>
          <w:szCs w:val="28"/>
          <w14:shadow w14:blurRad="0" w14:dist="0" w14:dir="0" w14:sx="0" w14:sy="0" w14:kx="0" w14:ky="0" w14:algn="none">
            <w14:srgbClr w14:val="000000"/>
          </w14:shadow>
        </w:rPr>
        <w:t>fell down</w:t>
      </w:r>
      <w:proofErr w:type="gramEnd"/>
      <w:r w:rsidRPr="00FF20A1">
        <w:rPr>
          <w:rFonts w:ascii="Calibri" w:hAnsi="Calibri" w:cs="Calibri"/>
          <w:kern w:val="24"/>
          <w:sz w:val="28"/>
          <w:szCs w:val="28"/>
          <w14:shadow w14:blurRad="0" w14:dist="0" w14:dir="0" w14:sx="0" w14:sy="0" w14:kx="0" w14:ky="0" w14:algn="none">
            <w14:srgbClr w14:val="000000"/>
          </w14:shadow>
        </w:rPr>
        <w:t xml:space="preserve"> before Paul and Silas. Then he brought them out and said, “Sirs, what must I do to be saved?” And they said, “Believe in the Lord Jesus, and you will be saved, you and your household.” And they spoke the word of the Lord to him and to all who were in his house. And he took them the same hour of the night and washed their wounds; and he was baptized at once, he and all his family.</w:t>
      </w:r>
    </w:p>
    <w:p w14:paraId="2B19EAD3"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D1C69A0" w14:textId="097365ED"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Clarence Norman</w:t>
      </w:r>
    </w:p>
    <w:p w14:paraId="1ECE1804"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60D11D6" w14:textId="1C525D32"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Be Genuine</w:t>
      </w:r>
    </w:p>
    <w:p w14:paraId="27C790C8"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E72428A" w14:textId="637C048D"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2 Corinthians 1:12 (ESV)</w:t>
      </w:r>
    </w:p>
    <w:p w14:paraId="306F9574" w14:textId="77777777"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For our boast is this, the testimony of our conscience, that we behaved in the world with simplicity and godly sincerity, not by earthly wisdom but by the grace of God, and supremely so toward you.</w:t>
      </w:r>
    </w:p>
    <w:p w14:paraId="531FB33C"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88FFECE"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653BD51"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3C55D94" w14:textId="772F22B7"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lastRenderedPageBreak/>
        <w:t>2 Corinthains 11:3 (AMP)</w:t>
      </w:r>
    </w:p>
    <w:p w14:paraId="05A3D9D3" w14:textId="77777777"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But I am afraid that as the serpent deceived Eve by his cunning, your thoughts will be led astray from a sincere and pure devotion to Christ.</w:t>
      </w:r>
    </w:p>
    <w:p w14:paraId="567FCAAF"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9E82C12" w14:textId="3592A990"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1 Timothy 6:6 (ESV)</w:t>
      </w:r>
    </w:p>
    <w:p w14:paraId="5AEFA620" w14:textId="77777777"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But godliness with contentment is great gain.</w:t>
      </w:r>
    </w:p>
    <w:p w14:paraId="3F1963DA"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6C4EF92" w14:textId="7F8F7F73"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Reg Layzell</w:t>
      </w:r>
    </w:p>
    <w:p w14:paraId="6CF88599"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C2774A1" w14:textId="152A344C"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Appreciate The Anointing</w:t>
      </w:r>
    </w:p>
    <w:p w14:paraId="1AD234DF"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0B20DFE" w14:textId="0F2508E0"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Do not let anyone or anything steal the anointing from you</w:t>
      </w:r>
    </w:p>
    <w:p w14:paraId="600AF856"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9CFAA61" w14:textId="0D430B08"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What is anointing?</w:t>
      </w:r>
    </w:p>
    <w:p w14:paraId="5370A728"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EC834AA" w14:textId="23C989D1"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God’s power working in me or through me</w:t>
      </w:r>
    </w:p>
    <w:p w14:paraId="1F926810"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199270A" w14:textId="05B8DA11"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Leviticus 14:16-17 (ESV)</w:t>
      </w:r>
    </w:p>
    <w:p w14:paraId="27D49CC7" w14:textId="78C95CB8"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…and dip his right finger in the oil that is in his left hand and sprinkle some oil with his finger seven times before the LORD. And some of the oil that remains in his hand the priest shall put on the lobe of the right ear of him who is to be cleansed and on the thumb of his right hand and on the big toe of his right foot, on top of</w:t>
      </w:r>
      <w:r>
        <w:rPr>
          <w:rFonts w:ascii="Calibri" w:hAnsi="Calibri" w:cs="Calibri"/>
          <w:kern w:val="24"/>
          <w:sz w:val="28"/>
          <w:szCs w:val="28"/>
          <w14:shadow w14:blurRad="0" w14:dist="0" w14:dir="0" w14:sx="0" w14:sy="0" w14:kx="0" w14:ky="0" w14:algn="none">
            <w14:srgbClr w14:val="000000"/>
          </w14:shadow>
        </w:rPr>
        <w:t xml:space="preserve"> </w:t>
      </w:r>
      <w:r w:rsidRPr="00FF20A1">
        <w:rPr>
          <w:rFonts w:ascii="Calibri" w:hAnsi="Calibri" w:cs="Calibri"/>
          <w:kern w:val="24"/>
          <w:sz w:val="28"/>
          <w:szCs w:val="28"/>
          <w14:shadow w14:blurRad="0" w14:dist="0" w14:dir="0" w14:sx="0" w14:sy="0" w14:kx="0" w14:ky="0" w14:algn="none">
            <w14:srgbClr w14:val="000000"/>
          </w14:shadow>
        </w:rPr>
        <w:t>the blood of the guilt offering.</w:t>
      </w:r>
    </w:p>
    <w:p w14:paraId="5BAE24B3"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28F5510" w14:textId="20BF084D"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Hearing, Works, Walk</w:t>
      </w:r>
    </w:p>
    <w:p w14:paraId="4442B843"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FBF0753" w14:textId="42C2BFBE"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1 John 2:27 (ESV)</w:t>
      </w:r>
    </w:p>
    <w:p w14:paraId="0E88E40E" w14:textId="77777777"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But the anointing that you received from him abides in you, and you have no need that anyone should teach you. But as his anointing teaches you about everything, and is true, and is no lie – just as it has taught you, abide in him.</w:t>
      </w:r>
    </w:p>
    <w:p w14:paraId="7829BCE4" w14:textId="77777777" w:rsid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4A1ABF4" w14:textId="4EA3ACD1" w:rsidR="00FF20A1"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James 5:13-14 (ESV)</w:t>
      </w:r>
    </w:p>
    <w:p w14:paraId="2EC57D3C" w14:textId="74407767" w:rsidR="00477A39" w:rsidRPr="00FF20A1" w:rsidRDefault="00FF20A1" w:rsidP="00FF20A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F20A1">
        <w:rPr>
          <w:rFonts w:ascii="Calibri" w:hAnsi="Calibri" w:cs="Calibri"/>
          <w:kern w:val="24"/>
          <w:sz w:val="28"/>
          <w:szCs w:val="28"/>
          <w14:shadow w14:blurRad="0" w14:dist="0" w14:dir="0" w14:sx="0" w14:sy="0" w14:kx="0" w14:ky="0" w14:algn="none">
            <w14:srgbClr w14:val="000000"/>
          </w14:shadow>
        </w:rPr>
        <w:t>Is anyone among you suffering? Let him pray. Is anyone cheerful? Let him sing praise. Is anyone among you sick? Let him call for the elders of the church, and let them pray over him, anointing him with oil in the name of the Lord.</w:t>
      </w:r>
    </w:p>
    <w:sectPr w:rsidR="00477A39" w:rsidRPr="00FF20A1" w:rsidSect="00FF20A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AF141208"/>
    <w:lvl w:ilvl="0">
      <w:numFmt w:val="bullet"/>
      <w:lvlText w:val="*"/>
      <w:lvlJc w:val="left"/>
    </w:lvl>
  </w:abstractNum>
  <w:num w:numId="1" w16cid:durableId="229537633">
    <w:abstractNumId w:val="0"/>
    <w:lvlOverride w:ilvl="0">
      <w:lvl w:ilvl="0">
        <w:numFmt w:val="bullet"/>
        <w:lvlText w:val="•"/>
        <w:legacy w:legacy="1" w:legacySpace="0" w:legacyIndent="0"/>
        <w:lvlJc w:val="left"/>
        <w:rPr>
          <w:rFonts w:ascii="Arial" w:hAnsi="Arial" w:cs="Arial" w:hint="default"/>
          <w:sz w:val="192"/>
        </w:rPr>
      </w:lvl>
    </w:lvlOverride>
  </w:num>
  <w:num w:numId="2" w16cid:durableId="1355616850">
    <w:abstractNumId w:val="0"/>
    <w:lvlOverride w:ilvl="0">
      <w:lvl w:ilvl="0">
        <w:numFmt w:val="bullet"/>
        <w:lvlText w:val="•"/>
        <w:legacy w:legacy="1" w:legacySpace="0" w:legacyIndent="0"/>
        <w:lvlJc w:val="left"/>
        <w:rPr>
          <w:rFonts w:ascii="Arial" w:hAnsi="Arial" w:cs="Arial" w:hint="default"/>
          <w:sz w:val="96"/>
        </w:rPr>
      </w:lvl>
    </w:lvlOverride>
  </w:num>
  <w:num w:numId="3" w16cid:durableId="2126345682">
    <w:abstractNumId w:val="0"/>
    <w:lvlOverride w:ilvl="0">
      <w:lvl w:ilvl="0">
        <w:numFmt w:val="bullet"/>
        <w:lvlText w:val="•"/>
        <w:legacy w:legacy="1" w:legacySpace="0" w:legacyIndent="0"/>
        <w:lvlJc w:val="left"/>
        <w:rPr>
          <w:rFonts w:ascii="Arial" w:hAnsi="Arial" w:cs="Arial" w:hint="default"/>
          <w:sz w:val="176"/>
        </w:rPr>
      </w:lvl>
    </w:lvlOverride>
  </w:num>
  <w:num w:numId="4" w16cid:durableId="1443301534">
    <w:abstractNumId w:val="0"/>
    <w:lvlOverride w:ilvl="0">
      <w:lvl w:ilvl="0">
        <w:numFmt w:val="bullet"/>
        <w:lvlText w:val="•"/>
        <w:legacy w:legacy="1" w:legacySpace="0" w:legacyIndent="0"/>
        <w:lvlJc w:val="left"/>
        <w:rPr>
          <w:rFonts w:ascii="Arial" w:hAnsi="Arial" w:cs="Arial" w:hint="default"/>
          <w:sz w:val="16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0A1"/>
    <w:rsid w:val="00352650"/>
    <w:rsid w:val="00477A39"/>
    <w:rsid w:val="00AD3CA3"/>
    <w:rsid w:val="00CB41CC"/>
    <w:rsid w:val="00FF20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90128"/>
  <w15:chartTrackingRefBased/>
  <w15:docId w15:val="{CFBE08F4-3DFB-4FE9-B5FF-069299DAD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20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20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20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20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20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20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20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20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20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0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20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20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20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20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20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20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20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20A1"/>
    <w:rPr>
      <w:rFonts w:eastAsiaTheme="majorEastAsia" w:cstheme="majorBidi"/>
      <w:color w:val="272727" w:themeColor="text1" w:themeTint="D8"/>
    </w:rPr>
  </w:style>
  <w:style w:type="paragraph" w:styleId="Title">
    <w:name w:val="Title"/>
    <w:basedOn w:val="Normal"/>
    <w:next w:val="Normal"/>
    <w:link w:val="TitleChar"/>
    <w:uiPriority w:val="10"/>
    <w:qFormat/>
    <w:rsid w:val="00FF20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20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20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20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20A1"/>
    <w:pPr>
      <w:spacing w:before="160"/>
      <w:jc w:val="center"/>
    </w:pPr>
    <w:rPr>
      <w:i/>
      <w:iCs/>
      <w:color w:val="404040" w:themeColor="text1" w:themeTint="BF"/>
    </w:rPr>
  </w:style>
  <w:style w:type="character" w:customStyle="1" w:styleId="QuoteChar">
    <w:name w:val="Quote Char"/>
    <w:basedOn w:val="DefaultParagraphFont"/>
    <w:link w:val="Quote"/>
    <w:uiPriority w:val="29"/>
    <w:rsid w:val="00FF20A1"/>
    <w:rPr>
      <w:i/>
      <w:iCs/>
      <w:color w:val="404040" w:themeColor="text1" w:themeTint="BF"/>
    </w:rPr>
  </w:style>
  <w:style w:type="paragraph" w:styleId="ListParagraph">
    <w:name w:val="List Paragraph"/>
    <w:basedOn w:val="Normal"/>
    <w:uiPriority w:val="34"/>
    <w:qFormat/>
    <w:rsid w:val="00FF20A1"/>
    <w:pPr>
      <w:ind w:left="720"/>
      <w:contextualSpacing/>
    </w:pPr>
  </w:style>
  <w:style w:type="character" w:styleId="IntenseEmphasis">
    <w:name w:val="Intense Emphasis"/>
    <w:basedOn w:val="DefaultParagraphFont"/>
    <w:uiPriority w:val="21"/>
    <w:qFormat/>
    <w:rsid w:val="00FF20A1"/>
    <w:rPr>
      <w:i/>
      <w:iCs/>
      <w:color w:val="0F4761" w:themeColor="accent1" w:themeShade="BF"/>
    </w:rPr>
  </w:style>
  <w:style w:type="paragraph" w:styleId="IntenseQuote">
    <w:name w:val="Intense Quote"/>
    <w:basedOn w:val="Normal"/>
    <w:next w:val="Normal"/>
    <w:link w:val="IntenseQuoteChar"/>
    <w:uiPriority w:val="30"/>
    <w:qFormat/>
    <w:rsid w:val="00FF20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20A1"/>
    <w:rPr>
      <w:i/>
      <w:iCs/>
      <w:color w:val="0F4761" w:themeColor="accent1" w:themeShade="BF"/>
    </w:rPr>
  </w:style>
  <w:style w:type="character" w:styleId="IntenseReference">
    <w:name w:val="Intense Reference"/>
    <w:basedOn w:val="DefaultParagraphFont"/>
    <w:uiPriority w:val="32"/>
    <w:qFormat/>
    <w:rsid w:val="00FF20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531</Words>
  <Characters>2235</Characters>
  <Application>Microsoft Office Word</Application>
  <DocSecurity>0</DocSecurity>
  <Lines>58</Lines>
  <Paragraphs>42</Paragraphs>
  <ScaleCrop>false</ScaleCrop>
  <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2026-06-04T17:26:00Z</dcterms:created>
  <dcterms:modified xsi:type="dcterms:W3CDTF">2026-06-04T17:29:00Z</dcterms:modified>
</cp:coreProperties>
</file>