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60D1A" w14:textId="5ECC9F72" w:rsidR="0045078B" w:rsidRPr="0045078B" w:rsidRDefault="0045078B" w:rsidP="0045078B">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The Covenant </w:t>
      </w:r>
      <w:proofErr w:type="gramStart"/>
      <w:r w:rsidRPr="0045078B">
        <w:rPr>
          <w:rFonts w:ascii="Calibri" w:hAnsi="Calibri" w:cs="Calibri"/>
          <w:kern w:val="24"/>
          <w:sz w:val="28"/>
          <w:szCs w:val="28"/>
          <w14:shadow w14:blurRad="0" w14:dist="0" w14:dir="0" w14:sx="0" w14:sy="0" w14:kx="0" w14:ky="0" w14:algn="none">
            <w14:srgbClr w14:val="000000"/>
          </w14:shadow>
        </w:rPr>
        <w:t>Of</w:t>
      </w:r>
      <w:proofErr w:type="gramEnd"/>
      <w:r w:rsidRPr="0045078B">
        <w:rPr>
          <w:rFonts w:ascii="Calibri" w:hAnsi="Calibri" w:cs="Calibri"/>
          <w:kern w:val="24"/>
          <w:sz w:val="28"/>
          <w:szCs w:val="28"/>
          <w14:shadow w14:blurRad="0" w14:dist="0" w14:dir="0" w14:sx="0" w14:sy="0" w14:kx="0" w14:ky="0" w14:algn="none">
            <w14:srgbClr w14:val="000000"/>
          </w14:shadow>
        </w:rPr>
        <w:t xml:space="preserve"> Money</w:t>
      </w:r>
    </w:p>
    <w:p w14:paraId="7D6A5F6F"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0716C60" w14:textId="36ABF1DC"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Malachi 2:10-16 (ESV)</w:t>
      </w:r>
    </w:p>
    <w:p w14:paraId="762611FC" w14:textId="641FAAA8"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Behold, I send my messenger, and he will prepare the way before me. And the Lord whom you seek will suddenly come to his temple; and the messenger of the covenant in whom you delight, behold, he is coming, says the LORD of hosts. But who can endure the day of his coming, and who can stand when he appears? For he is like a refiner’s fire and like fullers’ soap. He will sit as a refiner and purifier of silver, and he will purify the sons of Levi and refine them like gold and silver, and they will bring offerings in righteousness to the LORD. Then the offering of Judah and Jerusalem will be pleasing to the LORD as in the </w:t>
      </w:r>
      <w:proofErr w:type="gramStart"/>
      <w:r w:rsidRPr="0045078B">
        <w:rPr>
          <w:rFonts w:ascii="Calibri" w:hAnsi="Calibri" w:cs="Calibri"/>
          <w:kern w:val="24"/>
          <w:sz w:val="28"/>
          <w:szCs w:val="28"/>
          <w14:shadow w14:blurRad="0" w14:dist="0" w14:dir="0" w14:sx="0" w14:sy="0" w14:kx="0" w14:ky="0" w14:algn="none">
            <w14:srgbClr w14:val="000000"/>
          </w14:shadow>
        </w:rPr>
        <w:t>days of old</w:t>
      </w:r>
      <w:proofErr w:type="gramEnd"/>
      <w:r w:rsidRPr="0045078B">
        <w:rPr>
          <w:rFonts w:ascii="Calibri" w:hAnsi="Calibri" w:cs="Calibri"/>
          <w:kern w:val="24"/>
          <w:sz w:val="28"/>
          <w:szCs w:val="28"/>
          <w14:shadow w14:blurRad="0" w14:dist="0" w14:dir="0" w14:sx="0" w14:sy="0" w14:kx="0" w14:ky="0" w14:algn="none">
            <w14:srgbClr w14:val="000000"/>
          </w14:shadow>
        </w:rPr>
        <w:t xml:space="preserve"> and as in former years. Then I will draw near to you for judgment. I will be a swift witness against the sorcerers, against the adulterers, against those who swear falsely, against those who oppress the hired worker in his wages, the widow and the fatherless, against those who thrust aside the sojourner, and do not fear me, says the LORD of hosts. For I the LORD do not change; therefore you, O children of Jacob, are not consumed. From the days of your </w:t>
      </w:r>
      <w:proofErr w:type="gramStart"/>
      <w:r w:rsidRPr="0045078B">
        <w:rPr>
          <w:rFonts w:ascii="Calibri" w:hAnsi="Calibri" w:cs="Calibri"/>
          <w:kern w:val="24"/>
          <w:sz w:val="28"/>
          <w:szCs w:val="28"/>
          <w14:shadow w14:blurRad="0" w14:dist="0" w14:dir="0" w14:sx="0" w14:sy="0" w14:kx="0" w14:ky="0" w14:algn="none">
            <w14:srgbClr w14:val="000000"/>
          </w14:shadow>
        </w:rPr>
        <w:t>fathers</w:t>
      </w:r>
      <w:proofErr w:type="gramEnd"/>
      <w:r w:rsidRPr="0045078B">
        <w:rPr>
          <w:rFonts w:ascii="Calibri" w:hAnsi="Calibri" w:cs="Calibri"/>
          <w:kern w:val="24"/>
          <w:sz w:val="28"/>
          <w:szCs w:val="28"/>
          <w14:shadow w14:blurRad="0" w14:dist="0" w14:dir="0" w14:sx="0" w14:sy="0" w14:kx="0" w14:ky="0" w14:algn="none">
            <w14:srgbClr w14:val="000000"/>
          </w14:shadow>
        </w:rPr>
        <w:t xml:space="preserve"> you have turned aside from my statutes and have not kept them. Return to me, and I will return to you, says the LORD of hosts. But you say, ‘How shall we return?’ Will man rob God? Yet you are robbing me. But you say, ‘How have we robbed you?’ In your </w:t>
      </w:r>
      <w:proofErr w:type="gramStart"/>
      <w:r w:rsidRPr="0045078B">
        <w:rPr>
          <w:rFonts w:ascii="Calibri" w:hAnsi="Calibri" w:cs="Calibri"/>
          <w:kern w:val="24"/>
          <w:sz w:val="28"/>
          <w:szCs w:val="28"/>
          <w14:shadow w14:blurRad="0" w14:dist="0" w14:dir="0" w14:sx="0" w14:sy="0" w14:kx="0" w14:ky="0" w14:algn="none">
            <w14:srgbClr w14:val="000000"/>
          </w14:shadow>
        </w:rPr>
        <w:t>tithes</w:t>
      </w:r>
      <w:proofErr w:type="gramEnd"/>
      <w:r w:rsidRPr="0045078B">
        <w:rPr>
          <w:rFonts w:ascii="Calibri" w:hAnsi="Calibri" w:cs="Calibri"/>
          <w:kern w:val="24"/>
          <w:sz w:val="28"/>
          <w:szCs w:val="28"/>
          <w14:shadow w14:blurRad="0" w14:dist="0" w14:dir="0" w14:sx="0" w14:sy="0" w14:kx="0" w14:ky="0" w14:algn="none">
            <w14:srgbClr w14:val="000000"/>
          </w14:shadow>
        </w:rPr>
        <w:t xml:space="preserve"> and contributions. You are cursed with a curse, for you are robbing me, the whole nation of you. Bring the full tithe into the storehouse, that there may be food in my house. And thereby put me to the test, says the LORD of hosts, if I will not open the windows of heaven for you and pour down for you a blessing until there is no more need. I will rebuke the devourer for you, so that it will not destroy the fruits of your soil, and your vine in the field shall not fail to bear, says the LORD of hosts. Then all nations will call you blessed, for you will be a land of delight, says the LORD of hosts. Your words have been hard against me, says the LORD. But you say, ‘How have we spoken against you?’ You have said, ‘It is vain to serve God. What is the </w:t>
      </w:r>
      <w:proofErr w:type="gramStart"/>
      <w:r w:rsidRPr="0045078B">
        <w:rPr>
          <w:rFonts w:ascii="Calibri" w:hAnsi="Calibri" w:cs="Calibri"/>
          <w:kern w:val="24"/>
          <w:sz w:val="28"/>
          <w:szCs w:val="28"/>
          <w14:shadow w14:blurRad="0" w14:dist="0" w14:dir="0" w14:sx="0" w14:sy="0" w14:kx="0" w14:ky="0" w14:algn="none">
            <w14:srgbClr w14:val="000000"/>
          </w14:shadow>
        </w:rPr>
        <w:t>profit</w:t>
      </w:r>
      <w:proofErr w:type="gramEnd"/>
      <w:r w:rsidRPr="0045078B">
        <w:rPr>
          <w:rFonts w:ascii="Calibri" w:hAnsi="Calibri" w:cs="Calibri"/>
          <w:kern w:val="24"/>
          <w:sz w:val="28"/>
          <w:szCs w:val="28"/>
          <w14:shadow w14:blurRad="0" w14:dist="0" w14:dir="0" w14:sx="0" w14:sy="0" w14:kx="0" w14:ky="0" w14:algn="none">
            <w14:srgbClr w14:val="000000"/>
          </w14:shadow>
        </w:rPr>
        <w:t xml:space="preserve"> of our keeping his charge or of walking as in mourning before the LORD of hosts? And now we call the arrogant blessed. Evildoers not only prosper but they put God to the test and they escape.’”</w:t>
      </w:r>
    </w:p>
    <w:p w14:paraId="3945A412"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D8CDBC5" w14:textId="74DC0F58"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What is tithing?</w:t>
      </w:r>
    </w:p>
    <w:p w14:paraId="7C1CFCFA"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52BA253"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9B84611"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FD7EBB6" w14:textId="05FF2EEF"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lastRenderedPageBreak/>
        <w:t>Deuteronomy 26:5-11a (ESV)</w:t>
      </w:r>
    </w:p>
    <w:p w14:paraId="5FA6A2A7" w14:textId="72E74629"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And you shall make response before the LORD your God, ‘A wandering Aramean was my father. And he went down into Egypt and sojourned there, </w:t>
      </w:r>
      <w:proofErr w:type="gramStart"/>
      <w:r w:rsidRPr="0045078B">
        <w:rPr>
          <w:rFonts w:ascii="Calibri" w:hAnsi="Calibri" w:cs="Calibri"/>
          <w:kern w:val="24"/>
          <w:sz w:val="28"/>
          <w:szCs w:val="28"/>
          <w14:shadow w14:blurRad="0" w14:dist="0" w14:dir="0" w14:sx="0" w14:sy="0" w14:kx="0" w14:ky="0" w14:algn="none">
            <w14:srgbClr w14:val="000000"/>
          </w14:shadow>
        </w:rPr>
        <w:t>few in number</w:t>
      </w:r>
      <w:proofErr w:type="gramEnd"/>
      <w:r w:rsidRPr="0045078B">
        <w:rPr>
          <w:rFonts w:ascii="Calibri" w:hAnsi="Calibri" w:cs="Calibri"/>
          <w:kern w:val="24"/>
          <w:sz w:val="28"/>
          <w:szCs w:val="28"/>
          <w14:shadow w14:blurRad="0" w14:dist="0" w14:dir="0" w14:sx="0" w14:sy="0" w14:kx="0" w14:ky="0" w14:algn="none">
            <w14:srgbClr w14:val="000000"/>
          </w14:shadow>
        </w:rPr>
        <w:t>, and there he became a nation, great, mighty, and populous. And the Egyptians treated us harshly and humiliated us and laid on us hard labor. Then we cried to the LORD, the God of our fathers, and the LORD heard our voice and saw our affliction, our toil, and our oppression. And the LORD brought us out of Egypt with a mighty hand and an outstretched arm, with great deeds of terror, with signs and wonders. And he brought us into this place and gave us this land, a land flowing with milk and honey. And behold, now I bring the first of the fruit of the ground, which you, O LORD, have given me.’ And you shall set it down before the LORD your God and worship before the LORD your God. And you shall rejoice in all the good that the LORD your God has given to you and to your house.</w:t>
      </w:r>
    </w:p>
    <w:p w14:paraId="3C271D2A"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6BACAD8" w14:textId="1D64B958"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4 Principles </w:t>
      </w:r>
      <w:proofErr w:type="gramStart"/>
      <w:r w:rsidRPr="0045078B">
        <w:rPr>
          <w:rFonts w:ascii="Calibri" w:hAnsi="Calibri" w:cs="Calibri"/>
          <w:kern w:val="24"/>
          <w:sz w:val="28"/>
          <w:szCs w:val="28"/>
          <w14:shadow w14:blurRad="0" w14:dist="0" w14:dir="0" w14:sx="0" w14:sy="0" w14:kx="0" w14:ky="0" w14:algn="none">
            <w14:srgbClr w14:val="000000"/>
          </w14:shadow>
        </w:rPr>
        <w:t>Of</w:t>
      </w:r>
      <w:proofErr w:type="gramEnd"/>
      <w:r w:rsidRPr="0045078B">
        <w:rPr>
          <w:rFonts w:ascii="Calibri" w:hAnsi="Calibri" w:cs="Calibri"/>
          <w:kern w:val="24"/>
          <w:sz w:val="28"/>
          <w:szCs w:val="28"/>
          <w14:shadow w14:blurRad="0" w14:dist="0" w14:dir="0" w14:sx="0" w14:sy="0" w14:kx="0" w14:ky="0" w14:algn="none">
            <w14:srgbClr w14:val="000000"/>
          </w14:shadow>
        </w:rPr>
        <w:t xml:space="preserve"> Giving</w:t>
      </w:r>
    </w:p>
    <w:p w14:paraId="07F4F77F"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70482B5" w14:textId="4396B6F0"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1. God gives first</w:t>
      </w:r>
    </w:p>
    <w:p w14:paraId="0FEA2205"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317231C" w14:textId="5BC7829A"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2. We give our best</w:t>
      </w:r>
    </w:p>
    <w:p w14:paraId="24D6551C"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9AABC58" w14:textId="2427C5A7"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3. We give to remember</w:t>
      </w:r>
    </w:p>
    <w:p w14:paraId="0BBFE163"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6084746" w14:textId="4D8BEAEA"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4. We give to enjoy</w:t>
      </w:r>
    </w:p>
    <w:p w14:paraId="4C336EFB"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6A310F5" w14:textId="5B36464A"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Grain vs Gold</w:t>
      </w:r>
    </w:p>
    <w:p w14:paraId="59CF4367"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8CE809C" w14:textId="6C3574D0"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Money is faith</w:t>
      </w:r>
    </w:p>
    <w:p w14:paraId="2B5D618C" w14:textId="77777777" w:rsid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p>
    <w:p w14:paraId="5528D961" w14:textId="7F59995C" w:rsidR="0045078B" w:rsidRP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r w:rsidRPr="0045078B">
        <w:rPr>
          <w:rFonts w:ascii="Calibri" w:hAnsi="Calibri" w:cs="Calibri"/>
          <w:i/>
          <w:iCs/>
          <w:kern w:val="24"/>
          <w:sz w:val="28"/>
          <w:szCs w:val="28"/>
          <w14:shadow w14:blurRad="0" w14:dist="0" w14:dir="0" w14:sx="0" w14:sy="0" w14:kx="0" w14:ky="0" w14:algn="none">
            <w14:srgbClr w14:val="000000"/>
          </w14:shadow>
        </w:rPr>
        <w:t xml:space="preserve">Who </w:t>
      </w:r>
      <w:proofErr w:type="gramStart"/>
      <w:r w:rsidRPr="0045078B">
        <w:rPr>
          <w:rFonts w:ascii="Calibri" w:hAnsi="Calibri" w:cs="Calibri"/>
          <w:i/>
          <w:iCs/>
          <w:kern w:val="24"/>
          <w:sz w:val="28"/>
          <w:szCs w:val="28"/>
          <w14:shadow w14:blurRad="0" w14:dist="0" w14:dir="0" w14:sx="0" w14:sy="0" w14:kx="0" w14:ky="0" w14:algn="none">
            <w14:srgbClr w14:val="000000"/>
          </w14:shadow>
        </w:rPr>
        <w:t>is in charge of</w:t>
      </w:r>
      <w:proofErr w:type="gramEnd"/>
      <w:r w:rsidRPr="0045078B">
        <w:rPr>
          <w:rFonts w:ascii="Calibri" w:hAnsi="Calibri" w:cs="Calibri"/>
          <w:i/>
          <w:iCs/>
          <w:kern w:val="24"/>
          <w:sz w:val="28"/>
          <w:szCs w:val="28"/>
          <w14:shadow w14:blurRad="0" w14:dist="0" w14:dir="0" w14:sx="0" w14:sy="0" w14:kx="0" w14:ky="0" w14:algn="none">
            <w14:srgbClr w14:val="000000"/>
          </w14:shadow>
        </w:rPr>
        <w:t xml:space="preserve"> your life?</w:t>
      </w:r>
    </w:p>
    <w:p w14:paraId="571FD9FA"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B284FFB" w14:textId="38740CE7"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Matthew 6:24 (ESV)</w:t>
      </w:r>
    </w:p>
    <w:p w14:paraId="74911FAE" w14:textId="77777777"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No one can serve two masters, for either he will hate the one and love the other, or he will be devoted to the one and despise the other. You cannot serve God and money.</w:t>
      </w:r>
    </w:p>
    <w:p w14:paraId="45BA5F1F"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E794BB2" w14:textId="7BFA2069"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The Purifying Purpose </w:t>
      </w:r>
      <w:proofErr w:type="gramStart"/>
      <w:r w:rsidRPr="0045078B">
        <w:rPr>
          <w:rFonts w:ascii="Calibri" w:hAnsi="Calibri" w:cs="Calibri"/>
          <w:kern w:val="24"/>
          <w:sz w:val="28"/>
          <w:szCs w:val="28"/>
          <w14:shadow w14:blurRad="0" w14:dist="0" w14:dir="0" w14:sx="0" w14:sy="0" w14:kx="0" w14:ky="0" w14:algn="none">
            <w14:srgbClr w14:val="000000"/>
          </w14:shadow>
        </w:rPr>
        <w:t>Of</w:t>
      </w:r>
      <w:proofErr w:type="gramEnd"/>
      <w:r w:rsidRPr="0045078B">
        <w:rPr>
          <w:rFonts w:ascii="Calibri" w:hAnsi="Calibri" w:cs="Calibri"/>
          <w:kern w:val="24"/>
          <w:sz w:val="28"/>
          <w:szCs w:val="28"/>
          <w14:shadow w14:blurRad="0" w14:dist="0" w14:dir="0" w14:sx="0" w14:sy="0" w14:kx="0" w14:ky="0" w14:algn="none">
            <w14:srgbClr w14:val="000000"/>
          </w14:shadow>
        </w:rPr>
        <w:t xml:space="preserve"> Money</w:t>
      </w:r>
    </w:p>
    <w:p w14:paraId="3EE911B5"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E59E4AD" w14:textId="19DFEF39"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lastRenderedPageBreak/>
        <w:t>Malachi 3:2-3 (ESV)</w:t>
      </w:r>
    </w:p>
    <w:p w14:paraId="29A681D0" w14:textId="77777777"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But who can endure the day of his coming, and who can stand when he appears? For he is like a refiner’s fire and like fullers’ soap. He will sit as a refiner and purifier of silver, and he will </w:t>
      </w:r>
      <w:proofErr w:type="gramStart"/>
      <w:r w:rsidRPr="0045078B">
        <w:rPr>
          <w:rFonts w:ascii="Calibri" w:hAnsi="Calibri" w:cs="Calibri"/>
          <w:kern w:val="24"/>
          <w:sz w:val="28"/>
          <w:szCs w:val="28"/>
          <w14:shadow w14:blurRad="0" w14:dist="0" w14:dir="0" w14:sx="0" w14:sy="0" w14:kx="0" w14:ky="0" w14:algn="none">
            <w14:srgbClr w14:val="000000"/>
          </w14:shadow>
        </w:rPr>
        <w:t>purity</w:t>
      </w:r>
      <w:proofErr w:type="gramEnd"/>
      <w:r w:rsidRPr="0045078B">
        <w:rPr>
          <w:rFonts w:ascii="Calibri" w:hAnsi="Calibri" w:cs="Calibri"/>
          <w:kern w:val="24"/>
          <w:sz w:val="28"/>
          <w:szCs w:val="28"/>
          <w14:shadow w14:blurRad="0" w14:dist="0" w14:dir="0" w14:sx="0" w14:sy="0" w14:kx="0" w14:ky="0" w14:algn="none">
            <w14:srgbClr w14:val="000000"/>
          </w14:shadow>
        </w:rPr>
        <w:t xml:space="preserve"> the sons of Levi and refine them like gold and silver, and they will bring offerings in righteousness to the LORD.</w:t>
      </w:r>
    </w:p>
    <w:p w14:paraId="0D80A304" w14:textId="77777777" w:rsid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p>
    <w:p w14:paraId="73CECE8B" w14:textId="0E5928D8" w:rsidR="0045078B" w:rsidRP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r w:rsidRPr="0045078B">
        <w:rPr>
          <w:rFonts w:ascii="Calibri" w:hAnsi="Calibri" w:cs="Calibri"/>
          <w:i/>
          <w:iCs/>
          <w:kern w:val="24"/>
          <w:sz w:val="28"/>
          <w:szCs w:val="28"/>
          <w14:shadow w14:blurRad="0" w14:dist="0" w14:dir="0" w14:sx="0" w14:sy="0" w14:kx="0" w14:ky="0" w14:algn="none">
            <w14:srgbClr w14:val="000000"/>
          </w14:shadow>
        </w:rPr>
        <w:t>What do you truly love?</w:t>
      </w:r>
    </w:p>
    <w:p w14:paraId="164B22A8"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FD69D5C" w14:textId="1AFA7AF1"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Ecclesiastes 5:10a (NIV)</w:t>
      </w:r>
    </w:p>
    <w:p w14:paraId="475FBDCB" w14:textId="77777777"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Whoever loves money never has enough; whoever loves wealth is never satisfied with their income.</w:t>
      </w:r>
    </w:p>
    <w:p w14:paraId="6D8826EA"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F00F9C0" w14:textId="5B7D35DC"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Hebrews 13:5-6 (ESV)</w:t>
      </w:r>
    </w:p>
    <w:p w14:paraId="237A0EE6" w14:textId="77777777"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Keep your life free from love of money, and be content with what you have, for he has said, “I will never leave you nor forsake you.” </w:t>
      </w:r>
      <w:proofErr w:type="gramStart"/>
      <w:r w:rsidRPr="0045078B">
        <w:rPr>
          <w:rFonts w:ascii="Calibri" w:hAnsi="Calibri" w:cs="Calibri"/>
          <w:kern w:val="24"/>
          <w:sz w:val="28"/>
          <w:szCs w:val="28"/>
          <w14:shadow w14:blurRad="0" w14:dist="0" w14:dir="0" w14:sx="0" w14:sy="0" w14:kx="0" w14:ky="0" w14:algn="none">
            <w14:srgbClr w14:val="000000"/>
          </w14:shadow>
        </w:rPr>
        <w:t>So</w:t>
      </w:r>
      <w:proofErr w:type="gramEnd"/>
      <w:r w:rsidRPr="0045078B">
        <w:rPr>
          <w:rFonts w:ascii="Calibri" w:hAnsi="Calibri" w:cs="Calibri"/>
          <w:kern w:val="24"/>
          <w:sz w:val="28"/>
          <w:szCs w:val="28"/>
          <w14:shadow w14:blurRad="0" w14:dist="0" w14:dir="0" w14:sx="0" w14:sy="0" w14:kx="0" w14:ky="0" w14:algn="none">
            <w14:srgbClr w14:val="000000"/>
          </w14:shadow>
        </w:rPr>
        <w:t xml:space="preserve"> we can confidently say, “The Lord is my helper; I will not fear; what can man do to me?”</w:t>
      </w:r>
    </w:p>
    <w:p w14:paraId="79FF83A4"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C9A405C" w14:textId="1B49D1BA"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The Pointing Purpose </w:t>
      </w:r>
      <w:proofErr w:type="gramStart"/>
      <w:r w:rsidRPr="0045078B">
        <w:rPr>
          <w:rFonts w:ascii="Calibri" w:hAnsi="Calibri" w:cs="Calibri"/>
          <w:kern w:val="24"/>
          <w:sz w:val="28"/>
          <w:szCs w:val="28"/>
          <w14:shadow w14:blurRad="0" w14:dist="0" w14:dir="0" w14:sx="0" w14:sy="0" w14:kx="0" w14:ky="0" w14:algn="none">
            <w14:srgbClr w14:val="000000"/>
          </w14:shadow>
        </w:rPr>
        <w:t>Of</w:t>
      </w:r>
      <w:proofErr w:type="gramEnd"/>
      <w:r w:rsidRPr="0045078B">
        <w:rPr>
          <w:rFonts w:ascii="Calibri" w:hAnsi="Calibri" w:cs="Calibri"/>
          <w:kern w:val="24"/>
          <w:sz w:val="28"/>
          <w:szCs w:val="28"/>
          <w14:shadow w14:blurRad="0" w14:dist="0" w14:dir="0" w14:sx="0" w14:sy="0" w14:kx="0" w14:ky="0" w14:algn="none">
            <w14:srgbClr w14:val="000000"/>
          </w14:shadow>
        </w:rPr>
        <w:t xml:space="preserve"> Money</w:t>
      </w:r>
    </w:p>
    <w:p w14:paraId="3320CD33"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4A3C2BD" w14:textId="5A6A17D3"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Malachi 3:7b-8 (ESV)</w:t>
      </w:r>
    </w:p>
    <w:p w14:paraId="7972CB23" w14:textId="77777777"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…Return to me, and I will return to you, says the LORD of hosts. But you say, ‘How shall we return?’ Will man rob God? Yet you are robbing me. But you say, ‘How have we robbed you?’ In your </w:t>
      </w:r>
      <w:proofErr w:type="gramStart"/>
      <w:r w:rsidRPr="0045078B">
        <w:rPr>
          <w:rFonts w:ascii="Calibri" w:hAnsi="Calibri" w:cs="Calibri"/>
          <w:kern w:val="24"/>
          <w:sz w:val="28"/>
          <w:szCs w:val="28"/>
          <w14:shadow w14:blurRad="0" w14:dist="0" w14:dir="0" w14:sx="0" w14:sy="0" w14:kx="0" w14:ky="0" w14:algn="none">
            <w14:srgbClr w14:val="000000"/>
          </w14:shadow>
        </w:rPr>
        <w:t>tithes</w:t>
      </w:r>
      <w:proofErr w:type="gramEnd"/>
      <w:r w:rsidRPr="0045078B">
        <w:rPr>
          <w:rFonts w:ascii="Calibri" w:hAnsi="Calibri" w:cs="Calibri"/>
          <w:kern w:val="24"/>
          <w:sz w:val="28"/>
          <w:szCs w:val="28"/>
          <w14:shadow w14:blurRad="0" w14:dist="0" w14:dir="0" w14:sx="0" w14:sy="0" w14:kx="0" w14:ky="0" w14:algn="none">
            <w14:srgbClr w14:val="000000"/>
          </w14:shadow>
        </w:rPr>
        <w:t xml:space="preserve"> and contributions.</w:t>
      </w:r>
    </w:p>
    <w:p w14:paraId="48A5E1FD" w14:textId="77777777" w:rsid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p>
    <w:p w14:paraId="43E7EEEE" w14:textId="0C6CE550" w:rsidR="0045078B" w:rsidRP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r w:rsidRPr="0045078B">
        <w:rPr>
          <w:rFonts w:ascii="Calibri" w:hAnsi="Calibri" w:cs="Calibri"/>
          <w:i/>
          <w:iCs/>
          <w:kern w:val="24"/>
          <w:sz w:val="28"/>
          <w:szCs w:val="28"/>
          <w14:shadow w14:blurRad="0" w14:dist="0" w14:dir="0" w14:sx="0" w14:sy="0" w14:kx="0" w14:ky="0" w14:algn="none">
            <w14:srgbClr w14:val="000000"/>
          </w14:shadow>
        </w:rPr>
        <w:t>Will you return to the one who loves you?</w:t>
      </w:r>
    </w:p>
    <w:p w14:paraId="6531FF91"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3C60BFC" w14:textId="1EDB7C08"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Joel 2:12-14 (ESV)</w:t>
      </w:r>
    </w:p>
    <w:p w14:paraId="786836F4" w14:textId="74764AAD"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“Yet even now,” declares the LORD, “return to me with all your heart, with fasting, with weeping, and with mourning; and rend your hearts and not your garments.” Return to the LORD your God, for he is gracious and merciful, slow to anger, and abounding in steadfast love; and he relents over disaster. Who knows whether he will not turn and relent, and leave a blessing behind him, a grain offering and a drink offering for the LORD your God?</w:t>
      </w:r>
    </w:p>
    <w:p w14:paraId="3B850294" w14:textId="77777777" w:rsid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p>
    <w:p w14:paraId="51112DA5" w14:textId="4A265483" w:rsidR="0045078B" w:rsidRP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r w:rsidRPr="0045078B">
        <w:rPr>
          <w:rFonts w:ascii="Calibri" w:hAnsi="Calibri" w:cs="Calibri"/>
          <w:i/>
          <w:iCs/>
          <w:kern w:val="24"/>
          <w:sz w:val="28"/>
          <w:szCs w:val="28"/>
          <w14:shadow w14:blurRad="0" w14:dist="0" w14:dir="0" w14:sx="0" w14:sy="0" w14:kx="0" w14:ky="0" w14:algn="none">
            <w14:srgbClr w14:val="000000"/>
          </w14:shadow>
        </w:rPr>
        <w:t>God does not want your money; He wants your heart</w:t>
      </w:r>
    </w:p>
    <w:p w14:paraId="1274AFA7"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5D44EDF"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B10E84A" w14:textId="21835158"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lastRenderedPageBreak/>
        <w:t>Matthew 6:21 (ESV)</w:t>
      </w:r>
    </w:p>
    <w:p w14:paraId="72AC0E16" w14:textId="77777777"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For where your treasure is, there your heart will be also.</w:t>
      </w:r>
    </w:p>
    <w:p w14:paraId="1C3330AE"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DA54C77" w14:textId="7CE299CC"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The Proving Purpose </w:t>
      </w:r>
      <w:proofErr w:type="gramStart"/>
      <w:r w:rsidRPr="0045078B">
        <w:rPr>
          <w:rFonts w:ascii="Calibri" w:hAnsi="Calibri" w:cs="Calibri"/>
          <w:kern w:val="24"/>
          <w:sz w:val="28"/>
          <w:szCs w:val="28"/>
          <w14:shadow w14:blurRad="0" w14:dist="0" w14:dir="0" w14:sx="0" w14:sy="0" w14:kx="0" w14:ky="0" w14:algn="none">
            <w14:srgbClr w14:val="000000"/>
          </w14:shadow>
        </w:rPr>
        <w:t>Of</w:t>
      </w:r>
      <w:proofErr w:type="gramEnd"/>
      <w:r w:rsidRPr="0045078B">
        <w:rPr>
          <w:rFonts w:ascii="Calibri" w:hAnsi="Calibri" w:cs="Calibri"/>
          <w:kern w:val="24"/>
          <w:sz w:val="28"/>
          <w:szCs w:val="28"/>
          <w14:shadow w14:blurRad="0" w14:dist="0" w14:dir="0" w14:sx="0" w14:sy="0" w14:kx="0" w14:ky="0" w14:algn="none">
            <w14:srgbClr w14:val="000000"/>
          </w14:shadow>
        </w:rPr>
        <w:t xml:space="preserve"> Money</w:t>
      </w:r>
    </w:p>
    <w:p w14:paraId="7B162F04"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9734F6A" w14:textId="72DF4991"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Malachi 3:10 (ESV)</w:t>
      </w:r>
    </w:p>
    <w:p w14:paraId="37BA7BB6" w14:textId="1D16A9A9"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Bring the full tithe into the storehouse, that there may be food in my house. And thereby put me to the test, says the LORD of hosts, if I will not open the windows of heaven for you and pour down for you a blessing until there is no more need.</w:t>
      </w:r>
    </w:p>
    <w:p w14:paraId="3753BCAA" w14:textId="77777777" w:rsid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p>
    <w:p w14:paraId="0828C5AB" w14:textId="48747906" w:rsidR="0045078B" w:rsidRP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r w:rsidRPr="0045078B">
        <w:rPr>
          <w:rFonts w:ascii="Calibri" w:hAnsi="Calibri" w:cs="Calibri"/>
          <w:i/>
          <w:iCs/>
          <w:kern w:val="24"/>
          <w:sz w:val="28"/>
          <w:szCs w:val="28"/>
          <w14:shadow w14:blurRad="0" w14:dist="0" w14:dir="0" w14:sx="0" w14:sy="0" w14:kx="0" w14:ky="0" w14:algn="none">
            <w14:srgbClr w14:val="000000"/>
          </w14:shadow>
        </w:rPr>
        <w:t>Will you enjoy the full blessings of true love for God?</w:t>
      </w:r>
    </w:p>
    <w:p w14:paraId="2AFB8FA6" w14:textId="77777777" w:rsid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p>
    <w:p w14:paraId="1F33EEB7" w14:textId="2279854D" w:rsidR="0045078B" w:rsidRPr="0045078B" w:rsidRDefault="0045078B" w:rsidP="0045078B">
      <w:pPr>
        <w:autoSpaceDE w:val="0"/>
        <w:autoSpaceDN w:val="0"/>
        <w:adjustRightInd w:val="0"/>
        <w:spacing w:after="0" w:line="240" w:lineRule="auto"/>
        <w:rPr>
          <w:rFonts w:ascii="Calibri" w:hAnsi="Calibri" w:cs="Calibri"/>
          <w:i/>
          <w:iCs/>
          <w:kern w:val="24"/>
          <w:sz w:val="28"/>
          <w:szCs w:val="28"/>
          <w14:shadow w14:blurRad="0" w14:dist="0" w14:dir="0" w14:sx="0" w14:sy="0" w14:kx="0" w14:ky="0" w14:algn="none">
            <w14:srgbClr w14:val="000000"/>
          </w14:shadow>
        </w:rPr>
      </w:pPr>
      <w:r w:rsidRPr="0045078B">
        <w:rPr>
          <w:rFonts w:ascii="Calibri" w:hAnsi="Calibri" w:cs="Calibri"/>
          <w:i/>
          <w:iCs/>
          <w:kern w:val="24"/>
          <w:sz w:val="28"/>
          <w:szCs w:val="28"/>
          <w14:shadow w14:blurRad="0" w14:dist="0" w14:dir="0" w14:sx="0" w14:sy="0" w14:kx="0" w14:ky="0" w14:algn="none">
            <w14:srgbClr w14:val="000000"/>
          </w14:shadow>
        </w:rPr>
        <w:t>If you will entrust God with your treasure, then you can enjoy the delight of knowing that you are God’s treasure</w:t>
      </w:r>
    </w:p>
    <w:p w14:paraId="38B5EA6B"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659A1CC" w14:textId="0FC2A162"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Malachi 3:16-18 (ESV)</w:t>
      </w:r>
    </w:p>
    <w:p w14:paraId="311D116C" w14:textId="791BB9EB"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Then those who feared the LORD spoke with one another. The LORD paid attention and heard them, and a book of remembrance was written before him of those who feared the LORD and esteemed his name. “They shall be mine, says the LORD of hosts, in the day when I make up my treasured possession, and I will spare them as a man spares his son who serves him. Then once more you shall see the distinction between the righteous and the wicked, between one who serves God and one who does not serve him.</w:t>
      </w:r>
    </w:p>
    <w:p w14:paraId="27F1557E" w14:textId="77777777" w:rsid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3323B05" w14:textId="35EEDF17" w:rsidR="0045078B"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Deuteronomy 26:17-19 (ESV)</w:t>
      </w:r>
    </w:p>
    <w:p w14:paraId="1F1BA250" w14:textId="706977F8" w:rsidR="00477A39" w:rsidRPr="0045078B" w:rsidRDefault="0045078B" w:rsidP="0045078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45078B">
        <w:rPr>
          <w:rFonts w:ascii="Calibri" w:hAnsi="Calibri" w:cs="Calibri"/>
          <w:kern w:val="24"/>
          <w:sz w:val="28"/>
          <w:szCs w:val="28"/>
          <w14:shadow w14:blurRad="0" w14:dist="0" w14:dir="0" w14:sx="0" w14:sy="0" w14:kx="0" w14:ky="0" w14:algn="none">
            <w14:srgbClr w14:val="000000"/>
          </w14:shadow>
        </w:rPr>
        <w:t xml:space="preserve">You have declared today that the LORD is your God, and that you will walk in his ways, and keep his statutes and his commandments and his </w:t>
      </w:r>
      <w:proofErr w:type="gramStart"/>
      <w:r w:rsidRPr="0045078B">
        <w:rPr>
          <w:rFonts w:ascii="Calibri" w:hAnsi="Calibri" w:cs="Calibri"/>
          <w:kern w:val="24"/>
          <w:sz w:val="28"/>
          <w:szCs w:val="28"/>
          <w14:shadow w14:blurRad="0" w14:dist="0" w14:dir="0" w14:sx="0" w14:sy="0" w14:kx="0" w14:ky="0" w14:algn="none">
            <w14:srgbClr w14:val="000000"/>
          </w14:shadow>
        </w:rPr>
        <w:t>rules, and</w:t>
      </w:r>
      <w:proofErr w:type="gramEnd"/>
      <w:r w:rsidRPr="0045078B">
        <w:rPr>
          <w:rFonts w:ascii="Calibri" w:hAnsi="Calibri" w:cs="Calibri"/>
          <w:kern w:val="24"/>
          <w:sz w:val="28"/>
          <w:szCs w:val="28"/>
          <w14:shadow w14:blurRad="0" w14:dist="0" w14:dir="0" w14:sx="0" w14:sy="0" w14:kx="0" w14:ky="0" w14:algn="none">
            <w14:srgbClr w14:val="000000"/>
          </w14:shadow>
        </w:rPr>
        <w:t xml:space="preserve"> will obey his voice. And the LORD has declared today that you are a people for his treasured possession, and he has promised you, and that you are to keep all his commandments, and that he will set you in praise and in fame and in honor high above all nations that he has made, and that you shall be a people holy to the LORD your God, as he promised.”</w:t>
      </w:r>
    </w:p>
    <w:sectPr w:rsidR="00477A39" w:rsidRPr="0045078B" w:rsidSect="0045078B">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BD10AE94"/>
    <w:lvl w:ilvl="0">
      <w:numFmt w:val="bullet"/>
      <w:lvlText w:val="*"/>
      <w:lvlJc w:val="left"/>
    </w:lvl>
  </w:abstractNum>
  <w:num w:numId="1" w16cid:durableId="2033803051">
    <w:abstractNumId w:val="0"/>
    <w:lvlOverride w:ilvl="0">
      <w:lvl w:ilvl="0">
        <w:numFmt w:val="bullet"/>
        <w:lvlText w:val="•"/>
        <w:legacy w:legacy="1" w:legacySpace="0" w:legacyIndent="0"/>
        <w:lvlJc w:val="left"/>
        <w:rPr>
          <w:rFonts w:ascii="Arial" w:hAnsi="Arial" w:cs="Arial" w:hint="default"/>
          <w:sz w:val="192"/>
        </w:rPr>
      </w:lvl>
    </w:lvlOverride>
  </w:num>
  <w:num w:numId="2" w16cid:durableId="993609000">
    <w:abstractNumId w:val="0"/>
    <w:lvlOverride w:ilvl="0">
      <w:lvl w:ilvl="0">
        <w:numFmt w:val="bullet"/>
        <w:lvlText w:val="•"/>
        <w:legacy w:legacy="1" w:legacySpace="0" w:legacyIndent="0"/>
        <w:lvlJc w:val="left"/>
        <w:rPr>
          <w:rFonts w:ascii="Arial" w:hAnsi="Arial" w:cs="Arial" w:hint="default"/>
          <w:sz w:val="96"/>
        </w:rPr>
      </w:lvl>
    </w:lvlOverride>
  </w:num>
  <w:num w:numId="3" w16cid:durableId="816801761">
    <w:abstractNumId w:val="0"/>
    <w:lvlOverride w:ilvl="0">
      <w:lvl w:ilvl="0">
        <w:numFmt w:val="bullet"/>
        <w:lvlText w:val="•"/>
        <w:legacy w:legacy="1" w:legacySpace="0" w:legacyIndent="0"/>
        <w:lvlJc w:val="left"/>
        <w:rPr>
          <w:rFonts w:ascii="Arial" w:hAnsi="Arial" w:cs="Arial" w:hint="default"/>
          <w:sz w:val="176"/>
        </w:rPr>
      </w:lvl>
    </w:lvlOverride>
  </w:num>
  <w:num w:numId="4" w16cid:durableId="2056195009">
    <w:abstractNumId w:val="0"/>
    <w:lvlOverride w:ilvl="0">
      <w:lvl w:ilvl="0">
        <w:numFmt w:val="bullet"/>
        <w:lvlText w:val="•"/>
        <w:legacy w:legacy="1" w:legacySpace="0" w:legacyIndent="0"/>
        <w:lvlJc w:val="left"/>
        <w:rPr>
          <w:rFonts w:ascii="Arial" w:hAnsi="Arial" w:cs="Arial" w:hint="default"/>
          <w:sz w:val="14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78B"/>
    <w:rsid w:val="0045078B"/>
    <w:rsid w:val="00477A39"/>
    <w:rsid w:val="00AD3CA3"/>
    <w:rsid w:val="00CB41CC"/>
    <w:rsid w:val="00FA0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5C4E8"/>
  <w15:chartTrackingRefBased/>
  <w15:docId w15:val="{67CF1309-56F1-4C0D-8F9E-3F77CC1CE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07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07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07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07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07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07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07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07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07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7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07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07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07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07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07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07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07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078B"/>
    <w:rPr>
      <w:rFonts w:eastAsiaTheme="majorEastAsia" w:cstheme="majorBidi"/>
      <w:color w:val="272727" w:themeColor="text1" w:themeTint="D8"/>
    </w:rPr>
  </w:style>
  <w:style w:type="paragraph" w:styleId="Title">
    <w:name w:val="Title"/>
    <w:basedOn w:val="Normal"/>
    <w:next w:val="Normal"/>
    <w:link w:val="TitleChar"/>
    <w:uiPriority w:val="10"/>
    <w:qFormat/>
    <w:rsid w:val="004507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07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07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07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078B"/>
    <w:pPr>
      <w:spacing w:before="160"/>
      <w:jc w:val="center"/>
    </w:pPr>
    <w:rPr>
      <w:i/>
      <w:iCs/>
      <w:color w:val="404040" w:themeColor="text1" w:themeTint="BF"/>
    </w:rPr>
  </w:style>
  <w:style w:type="character" w:customStyle="1" w:styleId="QuoteChar">
    <w:name w:val="Quote Char"/>
    <w:basedOn w:val="DefaultParagraphFont"/>
    <w:link w:val="Quote"/>
    <w:uiPriority w:val="29"/>
    <w:rsid w:val="0045078B"/>
    <w:rPr>
      <w:i/>
      <w:iCs/>
      <w:color w:val="404040" w:themeColor="text1" w:themeTint="BF"/>
    </w:rPr>
  </w:style>
  <w:style w:type="paragraph" w:styleId="ListParagraph">
    <w:name w:val="List Paragraph"/>
    <w:basedOn w:val="Normal"/>
    <w:uiPriority w:val="34"/>
    <w:qFormat/>
    <w:rsid w:val="0045078B"/>
    <w:pPr>
      <w:ind w:left="720"/>
      <w:contextualSpacing/>
    </w:pPr>
  </w:style>
  <w:style w:type="character" w:styleId="IntenseEmphasis">
    <w:name w:val="Intense Emphasis"/>
    <w:basedOn w:val="DefaultParagraphFont"/>
    <w:uiPriority w:val="21"/>
    <w:qFormat/>
    <w:rsid w:val="0045078B"/>
    <w:rPr>
      <w:i/>
      <w:iCs/>
      <w:color w:val="0F4761" w:themeColor="accent1" w:themeShade="BF"/>
    </w:rPr>
  </w:style>
  <w:style w:type="paragraph" w:styleId="IntenseQuote">
    <w:name w:val="Intense Quote"/>
    <w:basedOn w:val="Normal"/>
    <w:next w:val="Normal"/>
    <w:link w:val="IntenseQuoteChar"/>
    <w:uiPriority w:val="30"/>
    <w:qFormat/>
    <w:rsid w:val="004507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078B"/>
    <w:rPr>
      <w:i/>
      <w:iCs/>
      <w:color w:val="0F4761" w:themeColor="accent1" w:themeShade="BF"/>
    </w:rPr>
  </w:style>
  <w:style w:type="character" w:styleId="IntenseReference">
    <w:name w:val="Intense Reference"/>
    <w:basedOn w:val="DefaultParagraphFont"/>
    <w:uiPriority w:val="32"/>
    <w:qFormat/>
    <w:rsid w:val="004507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1309</Words>
  <Characters>5592</Characters>
  <Application>Microsoft Office Word</Application>
  <DocSecurity>0</DocSecurity>
  <Lines>349</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cp:revision>
  <dcterms:created xsi:type="dcterms:W3CDTF">2026-01-15T21:19:00Z</dcterms:created>
  <dcterms:modified xsi:type="dcterms:W3CDTF">2026-01-15T21:30:00Z</dcterms:modified>
</cp:coreProperties>
</file>